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6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Hambrecht Juergen</w:t>
              </w:r>
            </w:hyperlink>
          </w:p>
        </w:tc>
        <w:tc>
          <w:tcPr>
            <w:tcW w:w="110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6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BZAI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2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BLAIZE HOLDINGS,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4659 GOLDEN FOOTHILL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 SUITE 206</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EL</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DORADO CA 95762 HILLS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Harminder Sehmi,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Power of Attorney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right="500" w:firstLine="583"/>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Dinakar Munagala and Harminder Sehmi or any of them signing singly, and with full power of substitution, the undersigned’s true and lawful attorney-in-fact to:</w:t>
      </w:r>
    </w:p>
    <w:p>
      <w:pPr>
        <w:spacing w:after="0" w:line="73" w:lineRule="exact"/>
        <w:rPr>
          <w:sz w:val="20"/>
          <w:szCs w:val="20"/>
          <w:color w:val="auto"/>
        </w:rPr>
      </w:pPr>
    </w:p>
    <w:p>
      <w:pPr>
        <w:ind w:left="940" w:right="10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3" w:lineRule="exact"/>
        <w:rPr>
          <w:rFonts w:ascii="Times New Roman" w:cs="Times New Roman" w:eastAsia="Times New Roman" w:hAnsi="Times New Roman"/>
          <w:sz w:val="22"/>
          <w:szCs w:val="22"/>
          <w:color w:val="auto"/>
        </w:rPr>
      </w:pPr>
    </w:p>
    <w:p>
      <w:pPr>
        <w:ind w:left="940" w:right="4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Blaize Holdings, Inc. (the “Company”), Forms 3, 4, and 5 in accordance with Section 16(a) of the Securities Exchange Act of 1934 and the rules thereunder;</w:t>
      </w:r>
    </w:p>
    <w:p>
      <w:pPr>
        <w:spacing w:after="0" w:line="72" w:lineRule="exact"/>
        <w:rPr>
          <w:rFonts w:ascii="Times New Roman" w:cs="Times New Roman" w:eastAsia="Times New Roman" w:hAnsi="Times New Roman"/>
          <w:sz w:val="22"/>
          <w:szCs w:val="22"/>
          <w:color w:val="auto"/>
        </w:rPr>
      </w:pPr>
    </w:p>
    <w:p>
      <w:pPr>
        <w:ind w:left="940" w:right="28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940" w:right="2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3" w:lineRule="exact"/>
        <w:rPr>
          <w:sz w:val="20"/>
          <w:szCs w:val="20"/>
          <w:color w:val="auto"/>
        </w:rPr>
      </w:pPr>
    </w:p>
    <w:p>
      <w:pPr>
        <w:ind w:right="60" w:firstLine="583"/>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7" w:lineRule="exact"/>
        <w:rPr>
          <w:sz w:val="20"/>
          <w:szCs w:val="20"/>
          <w:color w:val="auto"/>
        </w:rPr>
      </w:pPr>
    </w:p>
    <w:p>
      <w:pPr>
        <w:jc w:val="both"/>
        <w:ind w:right="60" w:firstLine="583"/>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3" w:lineRule="exact"/>
        <w:rPr>
          <w:sz w:val="20"/>
          <w:szCs w:val="20"/>
          <w:color w:val="auto"/>
        </w:rPr>
      </w:pPr>
    </w:p>
    <w:p>
      <w:pPr>
        <w:ind w:right="280" w:firstLine="583"/>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November 23, 2024.</w:t>
      </w:r>
    </w:p>
    <w:p>
      <w:pPr>
        <w:spacing w:after="0" w:line="5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 xml:space="preserve">/s/ </w:t>
      </w:r>
      <w:r>
        <w:rPr>
          <w:rFonts w:ascii="Times New Roman" w:cs="Times New Roman" w:eastAsia="Times New Roman" w:hAnsi="Times New Roman"/>
          <w:sz w:val="20"/>
          <w:szCs w:val="20"/>
          <w:u w:val="single" w:color="auto"/>
          <w:color w:val="auto"/>
        </w:rPr>
        <w:t>Juergen Hambrecht</w:t>
      </w:r>
    </w:p>
    <w:p>
      <w:pPr>
        <w:spacing w:after="0" w:line="1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Juergen Hambrecht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542925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34906"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2025-01-15T20:51:45Z</dcterms:created>
  <dcterms:modified xsi:type="dcterms:W3CDTF">2025-01-15T20:51:45Z</dcterms:modified>
</cp:coreProperties>
</file>