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BURTECH ACQUISITION CORP.</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MARCH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recently received proxy materials from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for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xml:space="preserve">”) to be held at 11:30 a.m. Eastern Time on March 1, 2023. The Special Meeting has been </w:t>
      </w:r>
      <w:r>
        <w:rPr>
          <w:rFonts w:ascii="Times New Roman" w:cs="Times New Roman" w:eastAsia="Times New Roman" w:hAnsi="Times New Roman"/>
          <w:sz w:val="18"/>
          <w:szCs w:val="18"/>
          <w:u w:val="single" w:color="auto"/>
          <w:color w:val="auto"/>
        </w:rPr>
        <w:t>rescheduled to 11:30 a.m. Eastern Time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Friday, March 10, 2023</w:t>
      </w:r>
      <w:r>
        <w:rPr>
          <w:rFonts w:ascii="Times New Roman" w:cs="Times New Roman" w:eastAsia="Times New Roman" w:hAnsi="Times New Roman"/>
          <w:sz w:val="18"/>
          <w:szCs w:val="18"/>
          <w:color w:val="auto"/>
        </w:rPr>
        <w:t>. The Special Meeting will be via teleconference using the following dial-in information, which did not 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800-450-7155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857-999-9155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4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0728075#</w:t>
            </w: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You can find more information on the special meeting in the Company’s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at https://www.cstproxy.com/burtechacq/2023. We first mailed these materials to our stockholders on or about January 26, 2023.</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the Proxy Statement, the purpose of the Special Meeting is to consider and vote upon the following proposals:</w:t>
      </w:r>
    </w:p>
    <w:p>
      <w:pPr>
        <w:spacing w:after="0" w:line="221" w:lineRule="exact"/>
        <w:rPr>
          <w:sz w:val="20"/>
          <w:szCs w:val="20"/>
          <w:color w:val="auto"/>
        </w:rPr>
      </w:pPr>
    </w:p>
    <w:p>
      <w:pPr>
        <w:jc w:val="both"/>
        <w:ind w:firstLine="656"/>
        <w:spacing w:after="0" w:line="255"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(a) 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 and (b) to change Section 9.2 (a) of the Charter to modify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Proxy Supplement is to update the time frame by which the Company can extend the Extended Termination Date from March 15, 2023 until December 15, 2023 in Proposal 1 (a).</w:t>
      </w:r>
    </w:p>
    <w:p>
      <w:pPr>
        <w:spacing w:after="0" w:line="155" w:lineRule="exact"/>
        <w:rPr>
          <w:sz w:val="20"/>
          <w:szCs w:val="20"/>
          <w:color w:val="auto"/>
        </w:rPr>
      </w:pPr>
    </w:p>
    <w:p>
      <w:pPr>
        <w:jc w:val="both"/>
        <w:ind w:firstLine="656"/>
        <w:spacing w:after="0" w:line="259"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Date another six (6) times, each such extension for an additional one (1) month period, until September 15, 2023, by depositing into the Trust Account $431,250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$2,587,500 for the total six-month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Proxy Supplement is to update Proposal 2, the Trust Amendment Proposal, to allow the Company to extend the Extended Termination Date to December 15, 2023 without making an additional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56"/>
        <w:spacing w:after="0" w:line="266" w:lineRule="auto"/>
        <w:tabs>
          <w:tab w:leader="none" w:pos="10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Charter Amendment Proposal, the Trust Amendment Proposal and the Adjournment Proposals are together referred to herein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and are more fully described in the Proxy Statement. This proxy statement supplement contains additional information that supplements the Proxy Statement. We urge you to read this supplement, together with the Proxy Statement regarding the Extension Proposals. Sincerely,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2300"/>
        <w:spacing w:after="0"/>
        <w:rPr>
          <w:sz w:val="20"/>
          <w:szCs w:val="20"/>
          <w:color w:val="auto"/>
        </w:rPr>
      </w:pPr>
      <w:r>
        <w:rPr>
          <w:rFonts w:ascii="Times New Roman" w:cs="Times New Roman" w:eastAsia="Times New Roman" w:hAnsi="Times New Roman"/>
          <w:sz w:val="18"/>
          <w:szCs w:val="18"/>
          <w:b w:val="1"/>
          <w:bCs w:val="1"/>
          <w:color w:val="auto"/>
        </w:rPr>
        <w:t>YOUR PARTICIPATION IS EXTREMELY IMPORTANT – PLEASE VOTE TODAY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relating to the special meeting, voting your shares, or need to request additional proxy materials, you may contact our proxy solicitor at:</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Toll-Free: 877-870-8565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We appreciate your support.</w:t>
      </w:r>
    </w:p>
    <w:p>
      <w:pPr>
        <w:spacing w:after="0" w:line="225" w:lineRule="exact"/>
        <w:rPr>
          <w:sz w:val="20"/>
          <w:szCs w:val="20"/>
          <w:color w:val="auto"/>
        </w:rPr>
      </w:pPr>
    </w:p>
    <w:p>
      <w:pPr>
        <w:jc w:val="center"/>
        <w:ind w:left="760" w:right="70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ARE HELD IN A BROKERAGE ACCOUNT YOU SHOULD KNOW THAT </w:t>
      </w:r>
      <w:r>
        <w:rPr>
          <w:rFonts w:ascii="Times New Roman" w:cs="Times New Roman" w:eastAsia="Times New Roman" w:hAnsi="Times New Roman"/>
          <w:sz w:val="18"/>
          <w:szCs w:val="18"/>
          <w:b w:val="1"/>
          <w:bCs w:val="1"/>
          <w:u w:val="single" w:color="auto"/>
          <w:color w:val="auto"/>
        </w:rPr>
        <w:t>YOUR BROKER WILL NOT VOTE YOUR SHARES IF THEY DON'T RECEIVE INSTRUCTIONS FROM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VOTE YOUR SHARES NOW SO YOUR VOTE CAN BE COUNTED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SUPPLEMENT DATED FEBRUARY 17,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FEBRUARY 9,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MARCH 10, 2023</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information supplements, and should be read in conjunction with, the proxy statement of BurTech Acquisition Corp.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February 9, 2023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relating to the proposed Charter Amendment Proposal, the Trust Amendment Proposal and the Adjournment Proposal, more fully described in the Proxy Statement (together referred to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This supplement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contains additional information that supplements the Proxy Statement and we urge you to read this supplement, together with the Proxy Statement regarding the following Extension Proposals:</w:t>
      </w:r>
    </w:p>
    <w:p>
      <w:pPr>
        <w:spacing w:after="0" w:line="179"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1(a) -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shall be updated to:</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from March 15, 2023 to December 15, 2023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Proposal 2 — shall be updated to:</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to December 15, 2023, with no additional payments to the Trust Account.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3 – remains the same -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filed this Proxy Supplement with the SEC to update the Form of Amendment to the Second Amended and Restated Certificate of Incorporation and the Amendment to the Investment Management Trust Agreement set forth on Annex A and B of the Proxy Statement to reflect these updates to Proposal No. 1 (a) and Proposal No. 2. This Supplement is not complete without, and should not be read or utilized, except in conjunction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SUPPLEMENT TO THE DEFINITIVE PROXY STATEMENT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is providing additional information to its stockholders, as described in this supplement to the Definitive Proxy Statement filed with the United States Securities and Exchange Commission on February 9, 2023, in connection with the Special Meeting to be held on March 10, 2023 (the “</w:t>
      </w:r>
      <w:r>
        <w:rPr>
          <w:rFonts w:ascii="Times New Roman" w:cs="Times New Roman" w:eastAsia="Times New Roman" w:hAnsi="Times New Roman"/>
          <w:sz w:val="18"/>
          <w:szCs w:val="18"/>
          <w:b w:val="1"/>
          <w:bCs w:val="1"/>
          <w:i w:val="1"/>
          <w:iCs w:val="1"/>
          <w:color w:val="auto"/>
        </w:rPr>
        <w:t>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i w:val="1"/>
          <w:iCs w:val="1"/>
          <w:color w:val="auto"/>
        </w:rPr>
        <w:t>”). These disclosures should be read in connection with the Proxy Statement, which should be read in its entirety. To the extent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information set forth herein differs from or updates information contained in the Proxy Statement, the information set forth herein shall supersede or supplement the information in the Proxy Statement. Defined terms used but not defined herein have the meanings set forth in the Proxy Statement and all page references are to pages in the Proxy Statement. The Company makes the following amended and supplemental disclosures: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disclosure in the Letter to Stockholders and Notice of Special Meeting, and on page 08 of the Proxy Statement is hereby amended and restated to read as follows:</w:t>
      </w:r>
    </w:p>
    <w:p>
      <w:pPr>
        <w:spacing w:after="0" w:line="155"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(a) —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is amended and restated to:</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2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from March 15, 2023 to December 15, 2023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Proposal 2 — is amended and restated to :</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to December 15, 2023, with no additional payments to the Trust Account.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disclosure in the Letter to Stockholders and Notice of Special Meeting, and on pages 03, 9-10 and 34-35 of the Proxy Statement is hereby amended and restated to read as follows:</w:t>
      </w:r>
    </w:p>
    <w:p>
      <w:pPr>
        <w:spacing w:after="0" w:line="159" w:lineRule="exact"/>
        <w:rPr>
          <w:sz w:val="20"/>
          <w:szCs w:val="20"/>
          <w:color w:val="auto"/>
        </w:rPr>
      </w:pPr>
    </w:p>
    <w:p>
      <w:pPr>
        <w:jc w:val="both"/>
        <w:ind w:right="20" w:firstLine="359"/>
        <w:spacing w:after="0" w:line="282"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March 15, 2023 up to December 15, 2023 (i.e., 24 months from the consummation of the IPO).</w:t>
      </w:r>
    </w:p>
    <w:p>
      <w:pPr>
        <w:spacing w:after="0" w:line="162"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March 15, 2023 to complete a business combination without the payment of additional amounts into the Company’s Trust Account. BurTech and its board of directors have determined that there will not be sufficient time before March 15, 2023 (its current termination date) to hold a Special Meeting to obtain the requisite stockholder approval of, and to consummate, the Initial Business Combination. However, management believes that it can close the Initial Business Combination before December 15,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 Page 28 of the Proxy Statement, the lead paragraph to Proposal 1 is hereby amended and restated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CHARTER AMENDMENT PROPOSAL</w:t>
      </w:r>
    </w:p>
    <w:p>
      <w:pPr>
        <w:spacing w:after="0" w:line="225" w:lineRule="exact"/>
        <w:rPr>
          <w:sz w:val="20"/>
          <w:szCs w:val="20"/>
          <w:color w:val="auto"/>
        </w:rPr>
      </w:pPr>
    </w:p>
    <w:p>
      <w:pPr>
        <w:jc w:val="both"/>
        <w:ind w:firstLine="359"/>
        <w:spacing w:after="0" w:line="268" w:lineRule="auto"/>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(the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December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Extended Termination Date is modified from September 15, 2023 to December 15, 2023, a global change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On Page 33 of the Proxy Statement, the lead paragraph is hereby amended and restated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THE TRUST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225"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 Agreement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dated as of March 10, 2023,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time to complete a business combination (the “</w:t>
      </w:r>
      <w:r>
        <w:rPr>
          <w:rFonts w:ascii="Times New Roman" w:cs="Times New Roman" w:eastAsia="Times New Roman" w:hAnsi="Times New Roman"/>
          <w:sz w:val="18"/>
          <w:szCs w:val="18"/>
          <w:b w:val="1"/>
          <w:bCs w:val="1"/>
          <w:u w:val="single" w:color="auto"/>
          <w:color w:val="auto"/>
        </w:rPr>
        <w:t>Business Combination Period</w:t>
      </w:r>
      <w:r>
        <w:rPr>
          <w:rFonts w:ascii="Times New Roman" w:cs="Times New Roman" w:eastAsia="Times New Roman" w:hAnsi="Times New Roman"/>
          <w:sz w:val="18"/>
          <w:szCs w:val="18"/>
          <w:color w:val="auto"/>
        </w:rPr>
        <w:t>”) to December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xml:space="preserve">”), with no additional payments to the Trust Account. A copy of the proposed Trust Amendment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All stockholders are encouraged to read the proposed amendment in its entirety for a more complete description of its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229" w:lineRule="exact"/>
        <w:rPr>
          <w:sz w:val="20"/>
          <w:szCs w:val="20"/>
          <w:color w:val="auto"/>
        </w:rPr>
      </w:pPr>
    </w:p>
    <w:p>
      <w:pPr>
        <w:jc w:val="both"/>
        <w:ind w:right="20" w:firstLine="359"/>
        <w:spacing w:after="0" w:line="282"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March 15, 2023 up to December 15, 2023 (i.e., 24 months from the consummation of the IPO).</w:t>
      </w:r>
    </w:p>
    <w:p>
      <w:pPr>
        <w:spacing w:after="0" w:line="162"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March 15, 2023 to complete a business combination without the payment of additional amounts into the Company’s Trust Account. BurTech and its board of directors have determined that there will not be sufficient time before March 15, 2023 (its current termination date) to hold a Special Meeting to obtain the requisite stockholder approval of, and to consummate, the Initial Business Combination. However, management believes that it can close the Initial Business Combination before December 15,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disclosure on pages 4, 21 and 32 of the Proxy Statement is hereby amended and restated to read as follows:</w:t>
      </w:r>
    </w:p>
    <w:p>
      <w:pPr>
        <w:spacing w:after="0" w:line="225"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March 08,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auto"/>
        </w:rPr>
        <w:t>As of February 8, 2023, there was approximately $295.4 million in the Trust Account. If the Charter Amendment Proposals and the Trust Amendment Proposal are approved and the Extension Termination Date is extended to December 15, 2023, the redemption price per share at the meeting for the Initial Business combination or the Company’s subsequent liquidation will be approximately $10.15 per share (without taking into account any interest). The closing price of the Company’s common stock on February 8, 2023 was $10.29.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disclosure on page 25 of the Proxy Statement is hereby amended and restated to read as follows: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252" w:lineRule="exact"/>
        <w:rPr>
          <w:sz w:val="20"/>
          <w:szCs w:val="20"/>
          <w:color w:val="auto"/>
        </w:rPr>
      </w:pPr>
    </w:p>
    <w:p>
      <w:pPr>
        <w:ind w:left="54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March 08, 2023 (two business days before the Special Meeting) that we convert your public shares of Class A common stock for cash to Continental Stock Transfer &amp; Trust Company, our transfer agent, at the following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10004 Attn: Mark Zimkind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disclosure on page 30 of the Proxy Statement is hereby amended and restated to read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229" w:lineRule="exact"/>
        <w:rPr>
          <w:sz w:val="20"/>
          <w:szCs w:val="20"/>
          <w:color w:val="auto"/>
        </w:rPr>
      </w:pPr>
    </w:p>
    <w:p>
      <w:pPr>
        <w:ind w:firstLine="359"/>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189" w:lineRule="exact"/>
        <w:rPr>
          <w:sz w:val="20"/>
          <w:szCs w:val="20"/>
          <w:color w:val="auto"/>
        </w:rPr>
      </w:pPr>
    </w:p>
    <w:p>
      <w:pPr>
        <w:ind w:left="54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and the Company extends the Combination Period to December 15, 2023, there will be no additional payments made to the Trust Account.</w:t>
      </w:r>
    </w:p>
    <w:p>
      <w:pPr>
        <w:spacing w:after="0" w:line="188"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u w:val="single" w:color="auto"/>
          <w:color w:val="auto"/>
        </w:rPr>
        <w:t>Conversion Rights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$295.4 million of marketable securities as of February 8, 2023.</w:t>
      </w:r>
    </w:p>
    <w:p>
      <w:pPr>
        <w:spacing w:after="0" w:line="188" w:lineRule="exact"/>
        <w:rPr>
          <w:rFonts w:ascii="Times New Roman" w:cs="Times New Roman" w:eastAsia="Times New Roman" w:hAnsi="Times New Roman"/>
          <w:sz w:val="18"/>
          <w:szCs w:val="18"/>
          <w:color w:val="auto"/>
        </w:rPr>
      </w:pPr>
    </w:p>
    <w:p>
      <w:pPr>
        <w:jc w:val="both"/>
        <w:ind w:left="540" w:hanging="18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Amendments are approved, BurTech will not be subject to the NTA Requirement and may rely on other exemptions from the Exchange Rule to avoid being deemed a penny stock issuer. In addition, the Company will not be required to maintain a minimum value of net tangible assets in order to complete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10, 2023</w:t>
      </w:r>
    </w:p>
    <w:p>
      <w:pPr>
        <w:spacing w:after="0" w:line="22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 Delaware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1.         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auto"/>
        </w:rPr>
        <w:t>Second Amended and Restated Certificate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This Amendment to the Second Amended and Restated Certificate amends the Second Amended and Restated Certificate.</w:t>
      </w:r>
    </w:p>
    <w:p>
      <w:pPr>
        <w:spacing w:after="0" w:line="22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3.         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text of Paragraph 9.1(b) of Article NINE is hereby amended and restated to read in full as follows:</w:t>
      </w:r>
    </w:p>
    <w:p>
      <w:pPr>
        <w:spacing w:after="0" w:line="225" w:lineRule="exact"/>
        <w:rPr>
          <w:sz w:val="20"/>
          <w:szCs w:val="20"/>
          <w:color w:val="auto"/>
        </w:rPr>
      </w:pPr>
    </w:p>
    <w:p>
      <w:pPr>
        <w:jc w:val="both"/>
        <w:ind w:left="660" w:firstLine="492"/>
        <w:spacing w:after="0" w:line="25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unless the Company extends the time to complete the Business Combination after the Deadline Date to 24 months from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IPO but has not completed the Business Combination within such 24-month period, the 24th month anniversary of the Closing (as applicable,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5.         The text of Paragraph 9.2 (a) of Article NINE is hereby amended and restated to read in full as follows:</w:t>
      </w:r>
    </w:p>
    <w:p>
      <w:pPr>
        <w:spacing w:after="0" w:line="225" w:lineRule="exact"/>
        <w:rPr>
          <w:sz w:val="20"/>
          <w:szCs w:val="20"/>
          <w:color w:val="auto"/>
        </w:rPr>
      </w:pPr>
    </w:p>
    <w:p>
      <w:pPr>
        <w:jc w:val="both"/>
        <w:ind w:left="660" w:firstLine="492"/>
        <w:spacing w:after="0" w:line="254" w:lineRule="auto"/>
        <w:rPr>
          <w:sz w:val="20"/>
          <w:szCs w:val="20"/>
          <w:color w:val="auto"/>
        </w:rPr>
      </w:pPr>
      <w:r>
        <w:rPr>
          <w:rFonts w:ascii="Times New Roman" w:cs="Times New Roman" w:eastAsia="Times New Roman" w:hAnsi="Times New Roman"/>
          <w:sz w:val="18"/>
          <w:szCs w:val="18"/>
          <w:color w:val="auto"/>
        </w:rPr>
        <w:t xml:space="preserve">“9.2 (a) 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xml:space="preserve">”) hereof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provided, however,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 Notwithstanding anything to the contrary contained in this Second Amended and Restated Certificate, as amended, there shall be no Redemption Rights or liquidating distributions with respect to any warrant issued pursuant to the Offering.”</w:t>
      </w:r>
    </w:p>
    <w:p>
      <w:pPr>
        <w:spacing w:after="0" w:line="18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March 10, 2023,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 December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 Trust Account under the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therein;</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Meeting of the Company held on March 10, 2023, the Company’s stockholders approved (i) a proposal to amend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second amended and restated certificate of incorporation (the “</w:t>
      </w:r>
      <w:r>
        <w:rPr>
          <w:rFonts w:ascii="Times New Roman" w:cs="Times New Roman" w:eastAsia="Times New Roman" w:hAnsi="Times New Roman"/>
          <w:sz w:val="18"/>
          <w:szCs w:val="18"/>
          <w:b w:val="1"/>
          <w:bCs w:val="1"/>
          <w:color w:val="auto"/>
        </w:rPr>
        <w:t>2nd A&amp;R COI</w:t>
      </w:r>
      <w:r>
        <w:rPr>
          <w:rFonts w:ascii="Times New Roman" w:cs="Times New Roman" w:eastAsia="Times New Roman" w:hAnsi="Times New Roman"/>
          <w:sz w:val="18"/>
          <w:szCs w:val="18"/>
          <w:color w:val="auto"/>
        </w:rPr>
        <w:t>”) giving the Company the right to extend the date by which it has to consummate a business combination by December 15, 2023 (i.e., for a period of time ending 24 months from the consummation of its initial public offering); a (ii) a proposal to amend the Trust Agreement to allow for an extension from March 15, 2023 until December 15, 2023;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Section 1(i) of the Trust Agreement is hereby amended and restated in its entirety as follows:</w:t>
      </w:r>
    </w:p>
    <w:p>
      <w:pPr>
        <w:spacing w:after="0" w:line="225" w:lineRule="exact"/>
        <w:rPr>
          <w:sz w:val="20"/>
          <w:szCs w:val="20"/>
          <w:color w:val="auto"/>
        </w:rPr>
      </w:pPr>
    </w:p>
    <w:p>
      <w:pPr>
        <w:jc w:val="both"/>
        <w:ind w:left="340" w:firstLine="648"/>
        <w:spacing w:after="0" w:line="253"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(ii) in the event that the Company extended the time to complete the Business Combination to 24 months from the closing of the IPO, but has not completed the Business Combination within such 24-month period, the 24th month anniversary of the Closing (as applicable, the “</w:t>
      </w:r>
      <w:r>
        <w:rPr>
          <w:rFonts w:ascii="Times New Roman" w:cs="Times New Roman" w:eastAsia="Times New Roman" w:hAnsi="Times New Roman"/>
          <w:sz w:val="18"/>
          <w:szCs w:val="18"/>
          <w:u w:val="single" w:color="auto"/>
          <w:color w:val="auto"/>
        </w:rPr>
        <w:t>Last 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TRUST COMPANY, 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r>
        <w:rPr>
          <w:rFonts w:ascii="Times New Roman" w:cs="Times New Roman" w:eastAsia="Times New Roman" w:hAnsi="Times New Roman"/>
          <w:sz w:val="18"/>
          <w:szCs w:val="18"/>
          <w:b w:val="1"/>
          <w:bCs w:val="1"/>
          <w:color w:val="auto"/>
        </w:rPr>
        <w:t xml:space="preserve"> 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 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142875</wp:posOffset>
            </wp:positionV>
            <wp:extent cx="606044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360045"/>
                    </a:xfrm>
                    <a:prstGeom prst="rect">
                      <a:avLst/>
                    </a:prstGeom>
                    <a:noFill/>
                  </pic:spPr>
                </pic:pic>
              </a:graphicData>
            </a:graphic>
          </wp:anchor>
        </w:drawing>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Important Notice Regarding the Availability of Proxy Materials for the Stockholder Meeting to be Held 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March 10, 2023: The Proxy Statement is available at https://www.cstproxy.com/burtechacq/2023</w:t>
      </w:r>
    </w:p>
    <w:p>
      <w:pPr>
        <w:spacing w:after="0" w:line="27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undersigned hereby appoints Roman Livson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March 10, 2023 at 11:30 a.m. Eastern time, and any postponement or adjournment thereof, and to vote as if the undersigned were then and there personally present on all matters set forth in the Notice of Special Meeting, dated February 9, 2023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203" w:lineRule="exact"/>
        <w:rPr>
          <w:sz w:val="20"/>
          <w:szCs w:val="20"/>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1. CHARTER AMENDMENT PROPOSALS- APPROVAL OF AN AMENDMENT TO THE COMPANY’S AMENDED AND RESTATED CERTIFICATE OF INCORPORATION TO (A) EXTEND THE DATE BY WHICH THE COMPANY HAS TO CONSUMMATE A BUSINESS COMBINATION (THE “EXTENSION”) UNTIL DECEMBER 15, 2023 AND (B) TO MODIFY THE NTA REQUIREMENT. IF APPROVED BY THE COMPANY’S BOARD OF DIRECTORS.</w:t>
      </w:r>
    </w:p>
    <w:p>
      <w:pPr>
        <w:spacing w:after="0" w:line="15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277" w:lineRule="exact"/>
        <w:rPr>
          <w:sz w:val="20"/>
          <w:szCs w:val="20"/>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FROM MARCH 15, 2023 TO DECEMBER 15, 2023 (THE “TRUST AMENDMENT”).</w:t>
      </w:r>
    </w:p>
    <w:p>
      <w:pPr>
        <w:spacing w:after="0" w:line="15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5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26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plan to attend the Special Meeting (Circle one): Yes No Number of attendees: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END OF SUPPLEMENT TO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1)"/>
      <w:numFmt w:val="lowerLetter"/>
      <w:start w:val="9"/>
    </w:lvl>
    <w:lvl w:ilvl="1">
      <w:lvlJc w:val="left"/>
      <w:lvlText w:val="(%2)"/>
      <w:numFmt w:val="lowerLetter"/>
      <w:start w:val="1"/>
    </w:lvl>
  </w:abstractNum>
  <w:abstractNum w:abstractNumId="9">
    <w:nsid w:val="140E0F76"/>
    <w:multiLevelType w:val="hybridMultilevel"/>
    <w:lvl w:ilvl="0">
      <w:lvlJc w:val="left"/>
      <w:lvlText w:val="(%1)"/>
      <w:numFmt w:val="lowerLetter"/>
      <w:start w:val="9"/>
    </w:lvl>
    <w:lvl w:ilvl="1">
      <w:lvlJc w:val="left"/>
      <w:lvlText w:val="(%2)"/>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2023-02-17T17:14:25Z</dcterms:created>
  <dcterms:modified xsi:type="dcterms:W3CDTF">2023-02-17T17:14:25Z</dcterms:modified>
</cp:coreProperties>
</file>