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br/>
        <w:t>SECURITIES AND EXCHANGE COMMISSION</w:t>
        <w:b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8-A</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REGISTRATION OF CERTAIN CLASSES OF SECURITIES</w:t>
        <w:br/>
        <w:t>PURSUANT TO SECTION 12(b) OR 12(g) OF THE</w:t>
        <w:b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4750"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27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left"/>
        <w:rPr>
          <w:color w:val="000000"/>
        </w:rPr>
      </w:pPr>
      <w:r>
        <w:rPr>
          <w:color w:val="000000"/>
        </w:rPr>
        <w:t> </w:t>
      </w:r>
    </w:p>
    <w:tbl>
      <w:tblPr>
        <w:tblW w:w="5756" w:type="dxa"/>
        <w:jc w:val="left"/>
        <w:tblInd w:w="0" w:type="dxa"/>
        <w:tblLayout w:type="fixed"/>
        <w:tblCellMar>
          <w:top w:w="28" w:type="dxa"/>
          <w:left w:w="28" w:type="dxa"/>
          <w:bottom w:w="28" w:type="dxa"/>
          <w:right w:w="28" w:type="dxa"/>
        </w:tblCellMar>
      </w:tblPr>
      <w:tblGrid>
        <w:gridCol w:w="1586"/>
        <w:gridCol w:w="1394"/>
        <w:gridCol w:w="1400"/>
        <w:gridCol w:w="109"/>
        <w:gridCol w:w="109"/>
        <w:gridCol w:w="109"/>
        <w:gridCol w:w="307"/>
        <w:gridCol w:w="307"/>
        <w:gridCol w:w="435"/>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2890 Zanker Road, Suite 107, San Jose,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rPr/>
        <w:tc>
          <w:tcPr>
            <w:tcW w:w="43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to be registered pursuant to Section 12(b) of the Act:</w:t>
      </w:r>
    </w:p>
    <w:p>
      <w:pPr>
        <w:pStyle w:val="TextBody"/>
        <w:bidi w:val="0"/>
        <w:spacing w:lineRule="auto" w:line="288" w:before="0" w:after="0"/>
        <w:jc w:val="center"/>
        <w:rPr>
          <w:color w:val="000000"/>
        </w:rPr>
      </w:pPr>
      <w:r>
        <w:rPr>
          <w:color w:val="000000"/>
        </w:rPr>
        <w:t> </w:t>
      </w:r>
    </w:p>
    <w:tbl>
      <w:tblPr>
        <w:tblW w:w="8860" w:type="dxa"/>
        <w:jc w:val="left"/>
        <w:tblInd w:w="0" w:type="dxa"/>
        <w:tblLayout w:type="fixed"/>
        <w:tblCellMar>
          <w:top w:w="28" w:type="dxa"/>
          <w:left w:w="28" w:type="dxa"/>
          <w:bottom w:w="28" w:type="dxa"/>
          <w:right w:w="28" w:type="dxa"/>
        </w:tblCellMar>
      </w:tblPr>
      <w:tblGrid>
        <w:gridCol w:w="1155"/>
        <w:gridCol w:w="1018"/>
        <w:gridCol w:w="1021"/>
        <w:gridCol w:w="109"/>
        <w:gridCol w:w="109"/>
        <w:gridCol w:w="109"/>
        <w:gridCol w:w="1560"/>
        <w:gridCol w:w="1560"/>
        <w:gridCol w:w="2219"/>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 to be so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each class is to be registered</w:t>
            </w:r>
          </w:p>
        </w:tc>
      </w:tr>
      <w:tr>
        <w:trPr/>
        <w:tc>
          <w:tcPr>
            <w:tcW w:w="31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relates to the registration of a class of securities pursuant to Section 12(b) of the Exchange Act and is effective pursuant to General Instruction A.(c) or (e),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relates to the registration of a class of securities pursuant to Section 12(g) of the Exchange Act and is effective pursuant to General Instruction A.(d) or (e), check the following box. </w:t>
      </w:r>
      <w:r>
        <w:rPr>
          <w:rFonts w:ascii="Wingdings;sans-serif" w:hAnsi="Wingdings;sans-serif"/>
          <w:b w:val="false"/>
          <w:color w:val="000000"/>
          <w:sz w:val="20"/>
        </w:rPr>
        <w:t>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relates to the registration of a class of securities concurrently with a Regulation A offering,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Securities Act registration statement or Regulation A offering statement file number to which this form relates: </w:t>
      </w:r>
      <w:r>
        <w:rPr>
          <w:rFonts w:ascii="Times New Roman;serif" w:hAnsi="Times New Roman;serif"/>
          <w:b w:val="false"/>
          <w:color w:val="000000"/>
          <w:sz w:val="20"/>
          <w:u w:val="single"/>
        </w:rPr>
        <w:t>N/A</w:t>
      </w:r>
      <w:r>
        <w:rPr>
          <w:color w:val="000000"/>
        </w:rPr>
        <w:t xml:space="preserve"> </w:t>
      </w:r>
      <w:r>
        <w:rPr>
          <w:rFonts w:ascii="Times New Roman;serif" w:hAnsi="Times New Roman;serif"/>
          <w:b w:val="false"/>
          <w:color w:val="000000"/>
          <w:sz w:val="20"/>
        </w:rPr>
        <w:t>(if applicable)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to be registered pursuant to Section 12(g) of the Act:</w:t>
      </w:r>
    </w:p>
    <w:p>
      <w:pPr>
        <w:pStyle w:val="TextBody"/>
        <w:bidi w:val="0"/>
        <w:spacing w:lineRule="auto" w:line="288" w:before="0" w:after="0"/>
        <w:jc w:val="left"/>
        <w:rPr>
          <w:color w:val="000000"/>
        </w:rPr>
      </w:pPr>
      <w:r>
        <w:rPr>
          <w:color w:val="000000"/>
        </w:rPr>
        <w:t> </w:t>
      </w:r>
    </w:p>
    <w:tbl>
      <w:tblPr>
        <w:tblW w:w="4695" w:type="dxa"/>
        <w:jc w:val="left"/>
        <w:tblInd w:w="0" w:type="dxa"/>
        <w:tblLayout w:type="fixed"/>
        <w:tblCellMar>
          <w:top w:w="28" w:type="dxa"/>
          <w:left w:w="28" w:type="dxa"/>
          <w:bottom w:w="28" w:type="dxa"/>
          <w:right w:w="28" w:type="dxa"/>
        </w:tblCellMar>
      </w:tblPr>
      <w:tblGrid>
        <w:gridCol w:w="1502"/>
        <w:gridCol w:w="1322"/>
        <w:gridCol w:w="1871"/>
      </w:tblGrid>
      <w:tr>
        <w:trPr/>
        <w:tc>
          <w:tcPr>
            <w:tcW w:w="150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B Preferred Stock, par value $0.0001 per share</w:t>
            </w:r>
          </w:p>
        </w:tc>
      </w:tr>
      <w:tr>
        <w:trPr/>
        <w:tc>
          <w:tcPr>
            <w:tcW w:w="469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class)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lineRule="auto" w:line="288" w:before="0" w:after="0"/>
        <w:ind w:left="0" w:right="0" w:hanging="144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Description of Registrant’s Securities To Be Registered.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On October 16, 2026, our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declared a dividend of one one-thousandth of a share of our Series B Preferred Stock, par value $0.0001 per share (“</w:t>
      </w:r>
      <w:r>
        <w:rPr>
          <w:rFonts w:ascii="Times New Roman;serif" w:hAnsi="Times New Roman;serif"/>
          <w:b/>
          <w:i/>
          <w:color w:val="000000"/>
          <w:sz w:val="20"/>
        </w:rPr>
        <w:t>Series B Preferred Stock</w:t>
      </w:r>
      <w:r>
        <w:rPr>
          <w:color w:val="000000"/>
        </w:rPr>
        <w:t>”</w:t>
      </w:r>
      <w:r>
        <w:rPr>
          <w:rFonts w:ascii="Times New Roman;serif" w:hAnsi="Times New Roman;serif"/>
          <w:b w:val="false"/>
          <w:color w:val="000000"/>
          <w:sz w:val="20"/>
        </w:rPr>
        <w:t>), on each outstanding share of our common stock, par value $0.0001 per share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to stockholders of record on October 26, 2026 (the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General; Transferability</w:t>
      </w:r>
      <w:r>
        <w:rPr>
          <w:rFonts w:ascii="Times New Roman;serif" w:hAnsi="Times New Roman;serif"/>
          <w:b w:val="false"/>
          <w:color w:val="000000"/>
          <w:sz w:val="20"/>
        </w:rPr>
        <w:t>. The Board has adopted resolutions providing that shares of Series B Preferred Stock will be uncertificated. As a result, outstanding shares of Series B Preferred Stock will be represented in book-entry form. The certificate of designation governing Series B Preferred Stock provides that shares of Series B Preferred Stock may not be transferred by any holder thereof except in connection with a transfer by such holder of any shares of Common Stock held by such holder, in which case a number of one one-thousandths (1/1,000ths) of a share of Series B Preferred Stock equal to the number of shares of Common Stock to be transferred by such holder will be automatically transferred to the transferee of such shares of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Voting Rights</w:t>
      </w:r>
      <w:r>
        <w:rPr>
          <w:rFonts w:ascii="Times New Roman;serif" w:hAnsi="Times New Roman;serif"/>
          <w:b w:val="false"/>
          <w:color w:val="000000"/>
          <w:sz w:val="20"/>
        </w:rPr>
        <w:t>. Each share of Series B Preferred Stock will entitle the holder thereof to 1,000,000 votes per share (and, for the avoidance of doubt, each fraction of a share of Series B Preferred Stock will have a ratable number of votes). Thus, each one-thousandth of a share of Series B Preferred Stock will entitle the holder thereof to 1,000 votes. The outstanding shares of Series B Preferred Stock will vote together with the outstanding shares of Common Stock as a single class exclusively with respect to (1) any proposal to adopt an amendment to our Third Amended and Restated Certificate of Incorporation, as amended (the “</w:t>
      </w:r>
      <w:r>
        <w:rPr>
          <w:rFonts w:ascii="Times New Roman;serif" w:hAnsi="Times New Roman;serif"/>
          <w:b/>
          <w:i/>
          <w:color w:val="000000"/>
          <w:sz w:val="20"/>
        </w:rPr>
        <w:t>Certificate of Incorporation</w:t>
      </w:r>
      <w:r>
        <w:rPr>
          <w:color w:val="000000"/>
        </w:rPr>
        <w:t>”</w:t>
      </w:r>
      <w:r>
        <w:rPr>
          <w:rFonts w:ascii="Times New Roman;serif" w:hAnsi="Times New Roman;serif"/>
          <w:b w:val="false"/>
          <w:color w:val="000000"/>
          <w:sz w:val="20"/>
        </w:rPr>
        <w:t>), to reclassify the outstanding shares of Common Stock into a smaller number of shares of Common Stock at a ratio specified in or determined in accordance with the terms of any such amendment (the “</w:t>
      </w:r>
      <w:r>
        <w:rPr>
          <w:rFonts w:ascii="Times New Roman;serif" w:hAnsi="Times New Roman;serif"/>
          <w:b/>
          <w:i/>
          <w:color w:val="000000"/>
          <w:sz w:val="20"/>
        </w:rPr>
        <w:t>Reverse Stock Split</w:t>
      </w:r>
      <w:r>
        <w:rPr>
          <w:color w:val="000000"/>
        </w:rPr>
        <w:t>”</w:t>
      </w:r>
      <w:r>
        <w:rPr>
          <w:rFonts w:ascii="Times New Roman;serif" w:hAnsi="Times New Roman;serif"/>
          <w:b w:val="false"/>
          <w:color w:val="000000"/>
          <w:sz w:val="20"/>
        </w:rPr>
        <w:t>) and (2) any proposal to adjourn any meeting of stockholders called for the purpose of voting on Reverse Stock Split (the “</w:t>
      </w:r>
      <w:r>
        <w:rPr>
          <w:rFonts w:ascii="Times New Roman;serif" w:hAnsi="Times New Roman;serif"/>
          <w:b/>
          <w:i/>
          <w:color w:val="000000"/>
          <w:sz w:val="20"/>
        </w:rPr>
        <w:t>Adjournment Proposal</w:t>
      </w:r>
      <w:r>
        <w:rPr>
          <w:color w:val="000000"/>
        </w:rPr>
        <w:t>”</w:t>
      </w:r>
      <w:r>
        <w:rPr>
          <w:rFonts w:ascii="Times New Roman;serif" w:hAnsi="Times New Roman;serif"/>
          <w:b w:val="false"/>
          <w:color w:val="000000"/>
          <w:sz w:val="20"/>
        </w:rPr>
        <w:t>). The Series B Preferred Stock will not be entitled to vote on any other matter, except to the extent required under the Delaware General Corporation Law.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provided on any applicable proxy or ballot with respect to the voting on the Reverse Stock Split or the Adjournment Proposal, as applicable, the holder of each share of Series B Preferred Stock (or fraction thereof) entitled to vote on the Reverse Stock Split or the Adjournment Proposal, as applicable, at any meeting of stockholders held to vote on the Reverse Stock Split will be cast in the same manner as the vote, if any, of the holder of the share of Common Stock (or fraction thereof) in respect of which such share of Series B Preferred Stock (or fraction thereof) was issued as a dividend is cast on the Reverse Stock Split or the Adjournment Proposal, as applicable, and the proxy or ballot with respect to shares of Common Stock held by any holder on whose behalf such proxy or ballot is submitted will be deemed to include all shares of Series B Preferred Stock (or fraction thereof) held by such holder. Holders of Series B Preferred Stock will not receive a separate ballot or proxy to cast votes with respect to the Series B Preferred Stock on the Reverse Stock Split or the Adjournment Proposal brought before any meeting of stockholders held to vote on the Reverse Stock Split.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Dividend Rights</w:t>
      </w:r>
      <w:r>
        <w:rPr>
          <w:rFonts w:ascii="Times New Roman;serif" w:hAnsi="Times New Roman;serif"/>
          <w:b w:val="false"/>
          <w:color w:val="000000"/>
          <w:sz w:val="20"/>
        </w:rPr>
        <w:t>. The holders of Series B Preferred Stock, as such, will not be entitled to receive dividends of any kind.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Liquidation Preference</w:t>
      </w:r>
      <w:r>
        <w:rPr>
          <w:rFonts w:ascii="Times New Roman;serif" w:hAnsi="Times New Roman;serif"/>
          <w:b w:val="false"/>
          <w:color w:val="000000"/>
          <w:sz w:val="20"/>
        </w:rPr>
        <w:t>. The Series B Preferred Stock will rank senior to the Common Stock as to any distribution of our assets upon a liquidation, dissolution or winding up of our company, whether voluntarily or involuntarily (a “</w:t>
      </w:r>
      <w:r>
        <w:rPr>
          <w:rFonts w:ascii="Times New Roman;serif" w:hAnsi="Times New Roman;serif"/>
          <w:b/>
          <w:i/>
          <w:color w:val="000000"/>
          <w:sz w:val="20"/>
        </w:rPr>
        <w:t>Dissolution</w:t>
      </w:r>
      <w:r>
        <w:rPr>
          <w:color w:val="000000"/>
        </w:rPr>
        <w:t>”</w:t>
      </w:r>
      <w:r>
        <w:rPr>
          <w:rFonts w:ascii="Times New Roman;serif" w:hAnsi="Times New Roman;serif"/>
          <w:b w:val="false"/>
          <w:color w:val="000000"/>
          <w:sz w:val="20"/>
        </w:rPr>
        <w:t>). Upon any Dissolution, each holder of outstanding shares of Series B Preferred Stock will be entitled to be paid out of our assets available for distribution to stockholders, prior and in preference to any distribution to the holders of Common Stock, an amount in cash equal to $0.0001 per outstanding share of Series B Preferred Stock.</w:t>
      </w:r>
    </w:p>
    <w:p>
      <w:pPr>
        <w:pStyle w:val="TextBody"/>
        <w:bidi w:val="0"/>
        <w:spacing w:lineRule="auto" w:line="288" w:before="0" w:after="0"/>
        <w:jc w:val="both"/>
        <w:rPr>
          <w:color w:val="000000"/>
        </w:rPr>
      </w:pPr>
      <w:r>
        <w:rPr>
          <w:color w:val="000000"/>
        </w:rPr>
        <w:t> </w:t>
      </w:r>
    </w:p>
    <w:p>
      <w:pPr>
        <w:pStyle w:val="TextBody"/>
        <w:bidi w:val="0"/>
        <w:spacing w:lineRule="auto" w:line="288"/>
        <w:jc w:val="left"/>
        <w:rPr/>
      </w:pPr>
      <w:r>
        <w:rPr>
          <w:rFonts w:ascii="Times New Roman;serif" w:hAnsi="Times New Roman;serif"/>
          <w:b/>
          <w:i/>
          <w:color w:val="000000"/>
          <w:sz w:val="20"/>
        </w:rPr>
        <w:t>Redemption</w:t>
      </w:r>
      <w:r>
        <w:rPr>
          <w:rFonts w:ascii="Times New Roman;serif" w:hAnsi="Times New Roman;serif"/>
          <w:b w:val="false"/>
          <w:color w:val="000000"/>
          <w:sz w:val="20"/>
        </w:rPr>
        <w:t>. All shares of Series B Preferred Stock that are not present in person or by proxy at any meeting of stockholders held to vote on the Reverse Stock Split as of immediately prior to the opening of the polls at such meeting (the “</w:t>
      </w:r>
      <w:r>
        <w:rPr>
          <w:rFonts w:ascii="Times New Roman;serif" w:hAnsi="Times New Roman;serif"/>
          <w:b/>
          <w:i/>
          <w:color w:val="000000"/>
          <w:sz w:val="20"/>
        </w:rPr>
        <w:t>Initial Redemption Time</w:t>
      </w:r>
      <w:r>
        <w:rPr>
          <w:color w:val="000000"/>
        </w:rPr>
        <w:t>”</w:t>
      </w:r>
      <w:r>
        <w:rPr>
          <w:rFonts w:ascii="Times New Roman;serif" w:hAnsi="Times New Roman;serif"/>
          <w:b w:val="false"/>
          <w:color w:val="000000"/>
          <w:sz w:val="20"/>
        </w:rPr>
        <w:t xml:space="preserve">) will automatically be redeemed by us at the Initial Redemption Time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without further action on our part or on the part of the holder of shares of Series B Preferred Stock (the “</w:t>
      </w:r>
      <w:r>
        <w:rPr>
          <w:rFonts w:ascii="Times New Roman;serif" w:hAnsi="Times New Roman;serif"/>
          <w:b/>
          <w:i/>
          <w:color w:val="000000"/>
          <w:sz w:val="20"/>
        </w:rPr>
        <w:t>Initial Redemption</w:t>
      </w:r>
      <w:r>
        <w:rPr>
          <w:color w:val="000000"/>
        </w:rPr>
        <w:t>”</w:t>
      </w:r>
      <w:r>
        <w:rPr>
          <w:rFonts w:ascii="Times New Roman;serif" w:hAnsi="Times New Roman;serif"/>
          <w:b w:val="false"/>
          <w:color w:val="000000"/>
          <w:sz w:val="20"/>
        </w:rPr>
        <w:t>). Any outstanding shares of Series B Preferred Stock that have not been redeemed pursuant to the Initial Redemption will automatically be redeemed in whole, but not in part, at the close of business on the earlier of (i) the business day established by the Board in its sole discretion and (ii) the first business day following the date on which our stockholders approve the Reverse Stock Split.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Each share of Series B Preferred Stock redeemed in accordance with the certificate of designation governing the Series B Preferred Stock (the “</w:t>
      </w:r>
      <w:r>
        <w:rPr>
          <w:rFonts w:ascii="Times New Roman;serif" w:hAnsi="Times New Roman;serif"/>
          <w:b/>
          <w:i/>
          <w:color w:val="000000"/>
          <w:sz w:val="20"/>
        </w:rPr>
        <w:t>Certificate of Designation</w:t>
      </w:r>
      <w:r>
        <w:rPr>
          <w:color w:val="000000"/>
        </w:rPr>
        <w:t>”</w:t>
      </w:r>
      <w:r>
        <w:rPr>
          <w:rFonts w:ascii="Times New Roman;serif" w:hAnsi="Times New Roman;serif"/>
          <w:b w:val="false"/>
          <w:color w:val="000000"/>
          <w:sz w:val="20"/>
        </w:rPr>
        <w:t>) will be deemed to be redeemed immediately prior to the redemption time described above. From and after such redemption time, each share of Series B Preferred Stock redeemed pursuant to the Certificate of Designation will no longer be deemed to be outstanding and all rights in respect of such share of Series B Preferred Stock will cease.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Taxation</w:t>
      </w:r>
      <w:r>
        <w:rPr>
          <w:rFonts w:ascii="Times New Roman;serif" w:hAnsi="Times New Roman;serif"/>
          <w:b w:val="false"/>
          <w:color w:val="000000"/>
          <w:sz w:val="20"/>
        </w:rPr>
        <w:t>. The dividend of one one-thousandth of a share of Series B Preferred Stock is not expected to be taxable to stockholders or to us. However, stockholders may, depending upon the circumstances, recognize taxable income in the event of the redemption of the Series B Preferred Stock as described above.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i/>
          <w:color w:val="000000"/>
          <w:sz w:val="20"/>
        </w:rPr>
        <w:t>Miscellaneous</w:t>
      </w:r>
      <w:r>
        <w:rPr>
          <w:rFonts w:ascii="Times New Roman;serif" w:hAnsi="Times New Roman;serif"/>
          <w:b w:val="false"/>
          <w:color w:val="000000"/>
          <w:sz w:val="20"/>
        </w:rPr>
        <w:t>. The Series B Preferred Stock is not convertible into, or exchangeable for, shares of any other class or series of our stock or other securities. The Series B Preferred Stock has no stated maturity and is not subject to any sinking fund.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Series B Preferred Stock does not purport to be complete and is qualified in its entirety by reference to the Certificate of Designations, which is filed as Exhibit 3.1 hereto and is incorporated herein by reference.</w:t>
      </w:r>
    </w:p>
    <w:p>
      <w:pPr>
        <w:pStyle w:val="TextBody"/>
        <w:bidi w:val="0"/>
        <w:spacing w:lineRule="auto" w:line="288" w:before="0" w:after="0"/>
        <w:ind w:left="0" w:right="0" w:hanging="14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Exhibits. </w:t>
      </w:r>
    </w:p>
    <w:p>
      <w:pPr>
        <w:pStyle w:val="TextBody"/>
        <w:bidi w:val="0"/>
        <w:spacing w:lineRule="auto" w:line="288" w:before="0" w:after="0"/>
        <w:ind w:left="0" w:right="0" w:hanging="1440"/>
        <w:jc w:val="left"/>
        <w:rPr>
          <w:color w:val="000000"/>
        </w:rPr>
      </w:pPr>
      <w:r>
        <w:rPr>
          <w:color w:val="000000"/>
        </w:rPr>
        <w:t> </w:t>
      </w:r>
    </w:p>
    <w:tbl>
      <w:tblPr>
        <w:tblW w:w="7333"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826"/>
        <w:gridCol w:w="1826"/>
        <w:gridCol w:w="260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aize-certificateofdesign.htm">
              <w:r>
                <w:rPr>
                  <w:rStyle w:val="InternetLink"/>
                  <w:rFonts w:ascii="Times New Roman;serif" w:hAnsi="Times New Roman;serif"/>
                  <w:b w:val="false"/>
                  <w:color w:val="000000"/>
                  <w:sz w:val="20"/>
                  <w:u w:val="single"/>
                </w:rPr>
                <w:t>Certificate of Designations of the Series B Preferred Stock of the Registrant.</w:t>
              </w:r>
            </w:hyperlink>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12 of the Securities Exchange Act of 1934, the registrant has duly caused this registration statement to be signed on its behalf by the undersigned, thereunto duly authorized.</w:t>
      </w:r>
    </w:p>
    <w:p>
      <w:pPr>
        <w:pStyle w:val="TextBody"/>
        <w:bidi w:val="0"/>
        <w:spacing w:lineRule="auto" w:line="288" w:before="0" w:after="0"/>
        <w:ind w:left="0" w:right="0" w:hanging="4680"/>
        <w:jc w:val="left"/>
        <w:rPr>
          <w:color w:val="000000"/>
        </w:rPr>
      </w:pPr>
      <w:r>
        <w:rPr>
          <w:color w:val="000000"/>
        </w:rPr>
        <w:t> </w:t>
      </w:r>
    </w:p>
    <w:tbl>
      <w:tblPr>
        <w:tblW w:w="4651" w:type="dxa"/>
        <w:jc w:val="left"/>
        <w:tblInd w:w="0" w:type="dxa"/>
        <w:tblLayout w:type="fixed"/>
        <w:tblCellMar>
          <w:top w:w="28" w:type="dxa"/>
          <w:left w:w="28" w:type="dxa"/>
          <w:bottom w:w="28" w:type="dxa"/>
          <w:right w:w="28" w:type="dxa"/>
        </w:tblCellMar>
      </w:tblPr>
      <w:tblGrid>
        <w:gridCol w:w="726"/>
        <w:gridCol w:w="640"/>
        <w:gridCol w:w="643"/>
        <w:gridCol w:w="381"/>
        <w:gridCol w:w="381"/>
        <w:gridCol w:w="381"/>
        <w:gridCol w:w="435"/>
        <w:gridCol w:w="435"/>
        <w:gridCol w:w="62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2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Kim Evans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CERTIFICATE OF DESIGNATIONS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SERIES B PREFERRED STOCK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BLAIZE HOLDINGS,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151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 General Corporation Law)</w:t>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Blaize Holdings, Inc., a corporation organized and existing under the General Corporation Law of the State of Delaware (hereinafter called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certifies that the following resolution was adopted by the Board of Directors of the Corporation (hereinafter called the “</w:t>
      </w:r>
      <w:r>
        <w:rPr>
          <w:rFonts w:ascii="Times New Roman;serif" w:hAnsi="Times New Roman;serif"/>
          <w:b/>
          <w:i/>
          <w:color w:val="000000"/>
          <w:sz w:val="20"/>
        </w:rPr>
        <w:t>Board of Directors</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as required by Section 151 of the General Corporation Law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at a meeting duly called and held on October 14,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WHEREAS, </w:t>
      </w:r>
      <w:r>
        <w:rPr>
          <w:rFonts w:ascii="Times New Roman;serif" w:hAnsi="Times New Roman;serif"/>
          <w:b w:val="false"/>
          <w:color w:val="000000"/>
          <w:sz w:val="20"/>
        </w:rPr>
        <w:t>Article IV (Capital Stock) of the Company’s Third Amended and Restated Certificate of Incorporation, as amended to date (the “</w:t>
      </w:r>
      <w:r>
        <w:rPr>
          <w:rFonts w:ascii="Times New Roman;serif" w:hAnsi="Times New Roman;serif"/>
          <w:b/>
          <w:i/>
          <w:color w:val="000000"/>
          <w:sz w:val="20"/>
        </w:rPr>
        <w:t>Certificate of Incorporation</w:t>
      </w:r>
      <w:r>
        <w:rPr>
          <w:color w:val="000000"/>
        </w:rPr>
        <w:t>”</w:t>
      </w:r>
      <w:r>
        <w:rPr>
          <w:rFonts w:ascii="Times New Roman;serif" w:hAnsi="Times New Roman;serif"/>
          <w:b w:val="false"/>
          <w:color w:val="000000"/>
          <w:sz w:val="20"/>
        </w:rPr>
        <w:t>), authorizes the issuance of 20,000,000 shares of preferred stock, par value $0.0001 per share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and authorizes the Board to issue the Preferred Stock in arm’s length transactions in a commercially reasonable manner in one or more series, and, in connection with the creation of any such series,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dividend rights, conversion rights, redemption privileges and liquidation preferences, all to the fullest extent now or hereafter permitted by the DGCL;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WHEREAS, </w:t>
      </w:r>
      <w:r>
        <w:rPr>
          <w:rFonts w:ascii="Times New Roman;serif" w:hAnsi="Times New Roman;serif"/>
          <w:b w:val="false"/>
          <w:color w:val="000000"/>
          <w:sz w:val="20"/>
        </w:rPr>
        <w:t>pursuant to the authority contained in the Certificate of Incorporation, the Board has determined it is advisable and in the best interests of the Company and its stockholders to create and issue a series of Preferred Stock to be designated as the “Series B Preferred Stock”;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WHEREAS, </w:t>
      </w:r>
      <w:r>
        <w:rPr>
          <w:rFonts w:ascii="Times New Roman;serif" w:hAnsi="Times New Roman;serif"/>
          <w:b w:val="false"/>
          <w:color w:val="000000"/>
          <w:sz w:val="20"/>
        </w:rPr>
        <w:t>the Board has reviewed and considered the proposed designation and number of shares, and rights, powers and preferences of the Series B Preferred Stock, which terms, rights, powers and preferences will be set forth in a Certificate of Designation of Series B Preferred Stock (the “</w:t>
      </w:r>
      <w:r>
        <w:rPr>
          <w:rFonts w:ascii="Times New Roman;serif" w:hAnsi="Times New Roman;serif"/>
          <w:b/>
          <w:i/>
          <w:color w:val="000000"/>
          <w:sz w:val="20"/>
        </w:rPr>
        <w:t>Certificate of Designation</w:t>
      </w:r>
      <w:r>
        <w:rPr>
          <w:color w:val="000000"/>
        </w:rPr>
        <w:t>”</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NOW THEREFORE LET IT BE: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RESOLVED</w:t>
      </w:r>
      <w:r>
        <w:rPr>
          <w:rFonts w:ascii="Times New Roman;serif" w:hAnsi="Times New Roman;serif"/>
          <w:b w:val="false"/>
          <w:color w:val="000000"/>
          <w:sz w:val="20"/>
        </w:rPr>
        <w:t>, that the Board hereby authorizes a series of Preferred Stock as the Series B Preferred Stock, and hereby states the designation and number of shares, and fixes the rights, powers and preferences thereof (in addition to any provisions set forth in the Certificate of Incorporation applicable to the Preferred Stock of all series), in each case consistent with the terms presented to and reviewed by the Board, and such terms shall be set forth in the Certificate of Designation in such form as any Authorized Officer shall approve as consistent with such terms, such approval to be conclusively evidenced by the filing thereof with the Secretary of State: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1. </w:t>
      </w:r>
      <w:r>
        <w:rPr>
          <w:rFonts w:ascii="Times New Roman;serif" w:hAnsi="Times New Roman;serif"/>
          <w:b w:val="false"/>
          <w:color w:val="000000"/>
          <w:sz w:val="20"/>
          <w:u w:val="single"/>
        </w:rPr>
        <w:t>Designation, Amount and Par Value</w:t>
      </w:r>
      <w:r>
        <w:rPr>
          <w:rFonts w:ascii="Times New Roman;serif" w:hAnsi="Times New Roman;serif"/>
          <w:b w:val="false"/>
          <w:color w:val="000000"/>
          <w:sz w:val="20"/>
        </w:rPr>
        <w:t xml:space="preserve">. The series of Preferred Stock created hereby shall be designated as shares of “Series B Preferred Stock” (the </w:t>
      </w:r>
      <w:r>
        <w:rPr>
          <w:color w:val="000000"/>
        </w:rPr>
        <w:t>“</w:t>
      </w:r>
      <w:r>
        <w:rPr>
          <w:rFonts w:ascii="Times New Roman;serif" w:hAnsi="Times New Roman;serif"/>
          <w:b/>
          <w:i/>
          <w:color w:val="000000"/>
          <w:sz w:val="20"/>
        </w:rPr>
        <w:t>Series B Preferred Stock</w:t>
      </w:r>
      <w:r>
        <w:rPr>
          <w:color w:val="000000"/>
        </w:rPr>
        <w:t>”</w:t>
      </w:r>
      <w:r>
        <w:rPr>
          <w:rFonts w:ascii="Times New Roman;serif" w:hAnsi="Times New Roman;serif"/>
          <w:b w:val="false"/>
          <w:color w:val="000000"/>
          <w:sz w:val="20"/>
        </w:rPr>
        <w:t xml:space="preserve">), and the number of shares constituting such series shall be </w:t>
      </w:r>
      <w:r>
        <w:rPr>
          <w:rFonts w:ascii="Times New Roman;serif" w:hAnsi="Times New Roman;serif"/>
          <w:b w:val="false"/>
          <w:color w:val="000000"/>
          <w:sz w:val="20"/>
          <w:shd w:fill="FFFFFF" w:val="clear"/>
        </w:rPr>
        <w:t>150,000</w:t>
      </w:r>
      <w:r>
        <w:rPr>
          <w:rFonts w:ascii="Times New Roman;serif" w:hAnsi="Times New Roman;serif"/>
          <w:b w:val="false"/>
          <w:color w:val="000000"/>
          <w:sz w:val="20"/>
        </w:rPr>
        <w:t>. Each share of Series B Preferred Stock shall have a par value of $0.0001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2. </w:t>
      </w:r>
      <w:r>
        <w:rPr>
          <w:rFonts w:ascii="Times New Roman;serif" w:hAnsi="Times New Roman;serif"/>
          <w:b w:val="false"/>
          <w:color w:val="000000"/>
          <w:sz w:val="20"/>
          <w:u w:val="single"/>
        </w:rPr>
        <w:t>Dividends</w:t>
      </w:r>
      <w:r>
        <w:rPr>
          <w:rFonts w:ascii="Times New Roman;serif" w:hAnsi="Times New Roman;serif"/>
          <w:b w:val="false"/>
          <w:color w:val="000000"/>
          <w:sz w:val="20"/>
        </w:rPr>
        <w:t>. The holders of Series B Preferred Stock, as such, shall not be entitled to receive dividends of any kind.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3. </w:t>
      </w:r>
      <w:r>
        <w:rPr>
          <w:rFonts w:ascii="Times New Roman;serif" w:hAnsi="Times New Roman;serif"/>
          <w:b w:val="false"/>
          <w:color w:val="000000"/>
          <w:sz w:val="20"/>
          <w:u w:val="single"/>
        </w:rPr>
        <w:t>Voting Rights</w:t>
      </w:r>
      <w:r>
        <w:rPr>
          <w:rFonts w:ascii="Times New Roman;serif" w:hAnsi="Times New Roman;serif"/>
          <w:b w:val="false"/>
          <w:color w:val="000000"/>
          <w:sz w:val="20"/>
        </w:rPr>
        <w:t>. Except as otherwise provided by the Certificate of Incorporation or required by law, the holders of shares of Series B Preferred Stock shall have the following voting rights:</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0"/>
        </w:rPr>
        <w:t>3.1 Except as otherwise provided herein, each holder of an outstanding share of Series B Preferred Stock, as such, shall have 1,000,000 votes per share (and, for the avoidance of doubt, each holder of a fraction of a share of Series B Preferred Stock, as such, shall have a ratable number of votes). The holders of outstanding shares of Series B Preferred Stock shall vote together with the holders of outstanding shares of common stock, par value $0.0001 per share, of the Company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as a single class exclusively with respect to the Reverse Stock Split and the Adjournment Proposal (each as defined below) and shall not be entitled to vote on any other matter except to the extent required under the DGCL. For the avoidance of doubt, each holder of a share of Series B Preferred Stock (or fraction thereof), as such, redeemed pursuant to the Initial Redemption (as defined below) shall have no voting power with respect thereto, including, without limitation, on the Reverse Stock Split or the Adjournment Proposal brought before any meeting of stockholders held to vote on the Reverse Stock Split. As used herein, (1) the term “</w:t>
      </w:r>
      <w:r>
        <w:rPr>
          <w:rFonts w:ascii="Times New Roman;serif" w:hAnsi="Times New Roman;serif"/>
          <w:b/>
          <w:i/>
          <w:color w:val="000000"/>
          <w:sz w:val="20"/>
        </w:rPr>
        <w:t>Reverse Stock Split</w:t>
      </w:r>
      <w:r>
        <w:rPr>
          <w:color w:val="000000"/>
        </w:rPr>
        <w:t xml:space="preserve">” </w:t>
      </w:r>
      <w:r>
        <w:rPr>
          <w:rFonts w:ascii="Times New Roman;serif" w:hAnsi="Times New Roman;serif"/>
          <w:b w:val="false"/>
          <w:color w:val="000000"/>
          <w:sz w:val="20"/>
        </w:rPr>
        <w:t>means any proposal to adopt one or more amendments to the Certificate of Incorporation to reclassify the outstanding shares of Common Stock into a smaller number of shares of Common Stock at a ratio specified in or determined in accordance with the terms of any such amendment and (2) “</w:t>
      </w:r>
      <w:r>
        <w:rPr>
          <w:rFonts w:ascii="Times New Roman;serif" w:hAnsi="Times New Roman;serif"/>
          <w:b/>
          <w:i/>
          <w:color w:val="000000"/>
          <w:sz w:val="20"/>
        </w:rPr>
        <w:t>Adjournment Proposal</w:t>
      </w:r>
      <w:r>
        <w:rPr>
          <w:color w:val="000000"/>
        </w:rPr>
        <w:t xml:space="preserve">” </w:t>
      </w:r>
      <w:r>
        <w:rPr>
          <w:rFonts w:ascii="Times New Roman;serif" w:hAnsi="Times New Roman;serif"/>
          <w:b w:val="false"/>
          <w:color w:val="000000"/>
          <w:sz w:val="20"/>
        </w:rPr>
        <w:t>means any proposal to adjourn any meeting of stockholders called for the purpose of voting on Reverse Stock Split.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3.2 Unless otherwise provided on any applicable proxy or ballot with respect to the voting on the Reverse Stock Split or the Adjournment Proposal, as applicable, the holder of each share of Series B Preferred Stock (or fraction thereof) entitled to vote on the Reverse Stock Split or the Adjournment Proposal, as applicable, at any meeting of stockholders held to vote on the Reverse Stock Split shall be cast in the same manner as the vote, if any, of the holder of the share of Common Stock (or fraction thereof) in respect of which such share of Series B Preferred Stock (or fraction thereof) was issued as a dividend is cast on the Reverse Stock Split or the Adjournment Proposal, as applicable, and the proxy or ballot with respect to shares of Common Stock held by any holder on whose behalf such proxy or ballot is submitted shall, to the fullest extent permitted by law, be deemed to include all shares of Series B Preferred Stock (or fraction thereof) held by such holder. Holders of Series B Preferred Stock will not receive a separate ballot or proxy to cast votes with respect to the Series B Preferred Stock on the Reverse Stock Split or the Adjournment Proposal brought before any meeting of stockholders held to vote on the Reverse Stock Split.</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4. </w:t>
      </w:r>
      <w:r>
        <w:rPr>
          <w:rFonts w:ascii="Times New Roman;serif" w:hAnsi="Times New Roman;serif"/>
          <w:b w:val="false"/>
          <w:color w:val="000000"/>
          <w:sz w:val="20"/>
          <w:u w:val="single"/>
        </w:rPr>
        <w:t>Rank; Liquidation</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4.1 The Series B Preferred Stock shall rank senior to the Common Stock as to any distribution of assets upon a liquidation, dissolution or winding up of the Company, whether voluntarily or involuntarily (a “</w:t>
      </w:r>
      <w:r>
        <w:rPr>
          <w:rFonts w:ascii="Times New Roman;serif" w:hAnsi="Times New Roman;serif"/>
          <w:b/>
          <w:i/>
          <w:color w:val="000000"/>
          <w:sz w:val="20"/>
        </w:rPr>
        <w:t>Dissolution</w:t>
      </w:r>
      <w:r>
        <w:rPr>
          <w:color w:val="000000"/>
        </w:rPr>
        <w:t>”</w:t>
      </w:r>
      <w:r>
        <w:rPr>
          <w:rFonts w:ascii="Times New Roman;serif" w:hAnsi="Times New Roman;serif"/>
          <w:b w:val="false"/>
          <w:color w:val="000000"/>
          <w:sz w:val="20"/>
        </w:rPr>
        <w:t>). For the avoidance of any doubt, but without limiting the foregoing, neither the merger or consolidation of the Company with or into any other entity, nor the sale, lease, exchange or other disposition of all or substantially all of the Company’s assets shall, in and of itself, be deemed to constitute a Dissolution.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4.2 Upon any Dissolution, each holder of outstanding shares of Series B Preferred Stock shall be entitled to be paid out of the assets of the Company available for distribution to stockholders, prior and in preference to any distribution to the holders of Common Stock, an amount in cash equal to $0.0001 per outstanding share of Series B Preferred Stock.</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5. </w:t>
      </w:r>
      <w:r>
        <w:rPr>
          <w:rFonts w:ascii="Times New Roman;serif" w:hAnsi="Times New Roman;serif"/>
          <w:b w:val="false"/>
          <w:color w:val="000000"/>
          <w:sz w:val="20"/>
          <w:u w:val="single"/>
        </w:rPr>
        <w:t>Redemption</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5.1 All shares of Series B Preferred Stock that are not present in person or by proxy at any meeting of stockholders held to vote on the Reverse Stock Split as of immediately prior to the opening of the polls at such meeting (the “</w:t>
      </w:r>
      <w:r>
        <w:rPr>
          <w:rFonts w:ascii="Times New Roman;serif" w:hAnsi="Times New Roman;serif"/>
          <w:b/>
          <w:i/>
          <w:color w:val="000000"/>
          <w:sz w:val="20"/>
        </w:rPr>
        <w:t>Initial Redemption Time</w:t>
      </w:r>
      <w:r>
        <w:rPr>
          <w:color w:val="000000"/>
        </w:rPr>
        <w:t>”</w:t>
      </w:r>
      <w:r>
        <w:rPr>
          <w:rFonts w:ascii="Times New Roman;serif" w:hAnsi="Times New Roman;serif"/>
          <w:b w:val="false"/>
          <w:color w:val="000000"/>
          <w:sz w:val="20"/>
        </w:rPr>
        <w:t>) shall automatically be redeemed by the Company at the Initial Redemption Time without further action on the part of the Company or the holder thereof (the “</w:t>
      </w:r>
      <w:r>
        <w:rPr>
          <w:rFonts w:ascii="Times New Roman;serif" w:hAnsi="Times New Roman;serif"/>
          <w:b/>
          <w:i/>
          <w:color w:val="000000"/>
          <w:sz w:val="20"/>
        </w:rPr>
        <w:t>Initial Redemption</w:t>
      </w:r>
      <w:r>
        <w:rPr>
          <w:color w:val="000000"/>
        </w:rPr>
        <w:t>”</w:t>
      </w:r>
      <w:r>
        <w:rPr>
          <w:rFonts w:ascii="Times New Roman;serif" w:hAnsi="Times New Roman;serif"/>
          <w:b w:val="false"/>
          <w:color w:val="000000"/>
          <w:sz w:val="20"/>
        </w:rPr>
        <w:t>).</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5.2 Any outstanding shares of Series B Preferred Stock that have not been redeemed at the Initial Redemption Time pursuant to the Initial Redemption shall be redeemed in whole, but not in part, at the close of business on the earlier of (i) the business day established by the Board of Directors in its sole discretion, automatically and effective on such time and date, or (ii) the first business day following the date on which the Company’s stockholders approve the Reverse Stock Split at any meeting of stockholders held for the purpose of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voting on the Reverse Stock Split, automatically and effective on such time and date (any such redemption pursuant to this Section 5.2, the “</w:t>
      </w:r>
      <w:r>
        <w:rPr>
          <w:rFonts w:ascii="Times New Roman;serif" w:hAnsi="Times New Roman;serif"/>
          <w:b/>
          <w:i/>
          <w:color w:val="000000"/>
          <w:sz w:val="20"/>
        </w:rPr>
        <w:t>Subsequent Redemption</w:t>
      </w:r>
      <w:r>
        <w:rPr>
          <w:color w:val="000000"/>
        </w:rPr>
        <w:t xml:space="preserve">” </w:t>
      </w:r>
      <w:r>
        <w:rPr>
          <w:rFonts w:ascii="Times New Roman;serif" w:hAnsi="Times New Roman;serif"/>
          <w:b w:val="false"/>
          <w:color w:val="000000"/>
          <w:sz w:val="20"/>
        </w:rPr>
        <w:t>and, together with the Initial Redemption, the “</w:t>
      </w:r>
      <w:r>
        <w:rPr>
          <w:rFonts w:ascii="Times New Roman;serif" w:hAnsi="Times New Roman;serif"/>
          <w:b/>
          <w:i/>
          <w:color w:val="000000"/>
          <w:sz w:val="20"/>
        </w:rPr>
        <w:t>Redemptions</w:t>
      </w:r>
      <w:r>
        <w:rPr>
          <w:color w:val="000000"/>
        </w:rPr>
        <w:t xml:space="preserve">” </w:t>
      </w:r>
      <w:r>
        <w:rPr>
          <w:rFonts w:ascii="Times New Roman;serif" w:hAnsi="Times New Roman;serif"/>
          <w:b w:val="false"/>
          <w:color w:val="000000"/>
          <w:sz w:val="20"/>
        </w:rPr>
        <w:t>and each, a “</w:t>
      </w:r>
      <w:r>
        <w:rPr>
          <w:rFonts w:ascii="Times New Roman;serif" w:hAnsi="Times New Roman;serif"/>
          <w:b/>
          <w:i/>
          <w:color w:val="000000"/>
          <w:sz w:val="20"/>
        </w:rPr>
        <w:t>Redemption</w:t>
      </w:r>
      <w:r>
        <w:rPr>
          <w:color w:val="000000"/>
        </w:rPr>
        <w:t>”</w:t>
      </w:r>
      <w:r>
        <w:rPr>
          <w:rFonts w:ascii="Times New Roman;serif" w:hAnsi="Times New Roman;serif"/>
          <w:b w:val="false"/>
          <w:color w:val="000000"/>
          <w:sz w:val="20"/>
        </w:rPr>
        <w:t>). As used herein, the “</w:t>
      </w:r>
      <w:r>
        <w:rPr>
          <w:rFonts w:ascii="Times New Roman;serif" w:hAnsi="Times New Roman;serif"/>
          <w:b/>
          <w:i/>
          <w:color w:val="000000"/>
          <w:sz w:val="20"/>
        </w:rPr>
        <w:t>Subsequent Redemption Time</w:t>
      </w:r>
      <w:r>
        <w:rPr>
          <w:color w:val="000000"/>
        </w:rPr>
        <w:t xml:space="preserve">” </w:t>
      </w:r>
      <w:r>
        <w:rPr>
          <w:rFonts w:ascii="Times New Roman;serif" w:hAnsi="Times New Roman;serif"/>
          <w:b w:val="false"/>
          <w:color w:val="000000"/>
          <w:sz w:val="20"/>
        </w:rPr>
        <w:t>shall mean the time and date of the Subsequent Redemption, and a “</w:t>
      </w:r>
      <w:r>
        <w:rPr>
          <w:rFonts w:ascii="Times New Roman;serif" w:hAnsi="Times New Roman;serif"/>
          <w:b/>
          <w:i/>
          <w:color w:val="000000"/>
          <w:sz w:val="20"/>
        </w:rPr>
        <w:t>Redemption Time</w:t>
      </w:r>
      <w:r>
        <w:rPr>
          <w:color w:val="000000"/>
        </w:rPr>
        <w:t xml:space="preserve">” </w:t>
      </w:r>
      <w:r>
        <w:rPr>
          <w:rFonts w:ascii="Times New Roman;serif" w:hAnsi="Times New Roman;serif"/>
          <w:b w:val="false"/>
          <w:color w:val="000000"/>
          <w:sz w:val="20"/>
        </w:rPr>
        <w:t>shall mean (i) with respect to the Initial Redemption, the Initial Redemption Time and (ii) with respect to the Subsequent Redemption, the Subsequent Redemption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5.3 The Company shall not be required to provide notice to the holders of outstanding shares of Series B Preferred Stock of a Redemption or a Redemption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5.4 Redemption of outstanding shares of Series B Preferred Stock pursuant to this Section 5 shall be deemed to have been made immediately prior the Redemption Time. From and after the Redemption Time, each share of Series B Preferred Stock redeemed pursuant to this Section 5 shall no longer be deemed to be outstanding and all rights in respect of such share of Series B Preferred Stock shall cease.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5.5 If any share of Series B Preferred Stock is redeemed, repurchased or otherwise acquired by the Company in any manner whatsoever, such share of Series B Preferred Stock shall, to the fullest extent permitted by law, be retired and cancelled upon such redemption, repurchase or acquisition, and shall not be reissued as a share of Series B Preferred Stock. Any share of Series B Preferred Stock so redeemed, repurchased or otherwise acquired shall, upon its retirement and cancellation, and upon the taking of any action required by law, become an authorized but unissued share of Preferred Stock undesignated as to series and may be reissued as part of a new series of Preferred Stock, subject to the Certificate of Incorporation and the DGCL.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6. </w:t>
      </w:r>
      <w:r>
        <w:rPr>
          <w:rFonts w:ascii="Times New Roman;serif" w:hAnsi="Times New Roman;serif"/>
          <w:b w:val="false"/>
          <w:color w:val="000000"/>
          <w:sz w:val="20"/>
          <w:u w:val="single"/>
        </w:rPr>
        <w:t>Transfer</w:t>
      </w:r>
      <w:r>
        <w:rPr>
          <w:rFonts w:ascii="Times New Roman;serif" w:hAnsi="Times New Roman;serif"/>
          <w:b w:val="false"/>
          <w:color w:val="000000"/>
          <w:sz w:val="20"/>
        </w:rPr>
        <w:t>. No shares of Series B Preferred Stock may be transferred by the holder thereof except in connection with a transfer by such holder of shares of Common Stock held by such holder, in which case, a number of one one-thousandths (1/1,000ths) of a share of Series B Preferred Stock equal to the number of shares of Common Stock to be transferred by such holder shall be automatically transferred to the transferee of such shares of Common Stock.</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7. </w:t>
      </w:r>
      <w:r>
        <w:rPr>
          <w:rFonts w:ascii="Times New Roman;serif" w:hAnsi="Times New Roman;serif"/>
          <w:b w:val="false"/>
          <w:color w:val="000000"/>
          <w:sz w:val="20"/>
          <w:u w:val="single"/>
        </w:rPr>
        <w:t>Fractional Shares</w:t>
      </w:r>
      <w:r>
        <w:rPr>
          <w:rFonts w:ascii="Times New Roman;serif" w:hAnsi="Times New Roman;serif"/>
          <w:b w:val="false"/>
          <w:color w:val="000000"/>
          <w:sz w:val="20"/>
        </w:rPr>
        <w:t>. The Series B Preferred Stock may be issued in whole shares or in any fraction of a share, which fractions shall entitle the holder, in proportion to such holder’s fractional shares, to exercise voting rights, participate in distributions upon a Dissolution and have the benefit of any other rights of holders of Series B Preferred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Section 8. </w:t>
      </w:r>
      <w:r>
        <w:rPr>
          <w:rFonts w:ascii="Times New Roman;serif" w:hAnsi="Times New Roman;serif"/>
          <w:b w:val="false"/>
          <w:color w:val="000000"/>
          <w:sz w:val="20"/>
          <w:u w:val="single"/>
        </w:rPr>
        <w:t>Severability</w:t>
      </w:r>
      <w:r>
        <w:rPr>
          <w:rFonts w:ascii="Times New Roman;serif" w:hAnsi="Times New Roman;serif"/>
          <w:b w:val="false"/>
          <w:color w:val="000000"/>
          <w:sz w:val="20"/>
        </w:rPr>
        <w:t>. Whenever possible, each provision hereof shall be interpreted in a manner as to be effective and valid under applicable law, but if any provision hereof is held to be prohibited by or invalid under applicable law, then such provision shall, to the fullest extent permitted by law, be ineffective only to the extent of such prohibition or invalidity, without invalidating or otherwise adversely affecting the remaining provisions hereof.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[Remainder of page intentionally left blank]</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WITNESS WHEREOF, Blaize Holdings, Inc. has caused this Certificate of Designations of Series B Preferred Stock to be duly executed by the undersigned duly authorized officer as of this 21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day of October, 2026.</w:t>
      </w:r>
    </w:p>
    <w:tbl>
      <w:tblPr>
        <w:tblW w:w="291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438"/>
        <w:gridCol w:w="438"/>
        <w:gridCol w:w="6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6"/>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BLAIZE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Kim Evans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3330</Words>
  <Characters>16909</Characters>
  <CharactersWithSpaces>20202</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